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rFonts w:ascii="Times" w:hAnsi="Times" w:cs="Times New Roman"/>
          <w:sz w:val="24"/>
          <w:szCs w:val="24"/>
        </w:rPr>
      </w:pPr>
      <w:r>
        <w:rPr>
          <w:rFonts w:cs="Times New Roman" w:ascii="Times" w:hAnsi="Times"/>
          <w:b/>
          <w:color w:val="000000" w:themeColor="text1"/>
          <w:sz w:val="24"/>
          <w:szCs w:val="24"/>
        </w:rPr>
        <w:t>CAMİ VE CEMAATLE NAMAZ KILMANIN ÖNEMİ</w:t>
      </w:r>
    </w:p>
    <w:p>
      <w:pPr>
        <w:pStyle w:val="Normal"/>
        <w:ind w:firstLine="567"/>
        <w:jc w:val="center"/>
        <w:rPr>
          <w:rFonts w:ascii="Times" w:hAnsi="Times" w:cs="Times New Roman"/>
          <w:sz w:val="24"/>
          <w:szCs w:val="24"/>
        </w:rPr>
      </w:pPr>
      <w:r>
        <w:rPr>
          <w:rFonts w:cs="Times New Roman" w:ascii="Times" w:hAnsi="Times"/>
          <w:color w:val="000000" w:themeColor="text1"/>
          <w:sz w:val="24"/>
          <w:szCs w:val="24"/>
        </w:rPr>
        <w:t>Yusuf AYDOĞAN(Cezaevi Vaizi)</w:t>
      </w:r>
    </w:p>
    <w:p>
      <w:pPr>
        <w:pStyle w:val="Normal"/>
        <w:ind w:firstLine="567"/>
        <w:jc w:val="both"/>
        <w:rPr>
          <w:rFonts w:ascii="Times" w:hAnsi="Times" w:cs="Times New Roman"/>
          <w:sz w:val="24"/>
          <w:szCs w:val="24"/>
        </w:rPr>
      </w:pPr>
      <w:r>
        <w:rPr>
          <w:rFonts w:cs="Times New Roman" w:ascii="Times" w:hAnsi="Times"/>
          <w:color w:val="000000" w:themeColor="text1"/>
          <w:sz w:val="24"/>
          <w:szCs w:val="24"/>
          <w:shd w:fill="FFFFFF" w:val="clear"/>
        </w:rPr>
        <w:t xml:space="preserve">Kur’an-ı Kerîm ve hadislerde Müslümanların </w:t>
      </w:r>
      <w:r>
        <w:rPr>
          <w:rFonts w:cs="Times New Roman" w:ascii="Times" w:hAnsi="Times"/>
          <w:b/>
          <w:color w:val="000000" w:themeColor="text1"/>
          <w:sz w:val="24"/>
          <w:szCs w:val="24"/>
          <w:shd w:fill="FFFFFF" w:val="clear"/>
        </w:rPr>
        <w:t>ibadet mekânları</w:t>
      </w:r>
      <w:r>
        <w:rPr>
          <w:rFonts w:cs="Times New Roman" w:ascii="Times" w:hAnsi="Times"/>
          <w:color w:val="000000" w:themeColor="text1"/>
          <w:sz w:val="24"/>
          <w:szCs w:val="24"/>
          <w:shd w:fill="FFFFFF" w:val="clear"/>
        </w:rPr>
        <w:t xml:space="preserve"> "mescit" olarak isimlendirilmiştir. M</w:t>
      </w:r>
      <w:r>
        <w:rPr>
          <w:rFonts w:cs="Times New Roman" w:ascii="Times" w:hAnsi="Times"/>
          <w:b/>
          <w:color w:val="000000" w:themeColor="text1"/>
          <w:sz w:val="24"/>
          <w:szCs w:val="24"/>
          <w:shd w:fill="FFFFFF" w:val="clear"/>
        </w:rPr>
        <w:t>escitler</w:t>
      </w:r>
      <w:r>
        <w:rPr>
          <w:rFonts w:cs="Times New Roman" w:ascii="Times" w:hAnsi="Times"/>
          <w:color w:val="000000" w:themeColor="text1"/>
          <w:sz w:val="24"/>
          <w:szCs w:val="24"/>
          <w:shd w:fill="FFFFFF" w:val="clear"/>
        </w:rPr>
        <w:t xml:space="preserve">, bizzat </w:t>
      </w:r>
      <w:r>
        <w:rPr>
          <w:rFonts w:cs="Times New Roman" w:ascii="Times" w:hAnsi="Times"/>
          <w:b/>
          <w:color w:val="000000" w:themeColor="text1"/>
          <w:sz w:val="24"/>
          <w:szCs w:val="24"/>
          <w:shd w:fill="FFFFFF" w:val="clear"/>
        </w:rPr>
        <w:t>Resûlullah</w:t>
      </w:r>
      <w:r>
        <w:rPr>
          <w:rFonts w:cs="Times New Roman" w:ascii="Times" w:hAnsi="Times"/>
          <w:color w:val="000000" w:themeColor="text1"/>
          <w:sz w:val="24"/>
          <w:szCs w:val="24"/>
          <w:shd w:fill="FFFFFF" w:val="clear"/>
        </w:rPr>
        <w:t xml:space="preserve"> tarafından "</w:t>
      </w:r>
      <w:r>
        <w:rPr>
          <w:rFonts w:cs="Times New Roman" w:ascii="Times" w:hAnsi="Times"/>
          <w:b/>
          <w:color w:val="000000" w:themeColor="text1"/>
          <w:sz w:val="24"/>
          <w:szCs w:val="24"/>
          <w:shd w:fill="FFFFFF" w:val="clear"/>
        </w:rPr>
        <w:t>Allah’ın evleri</w:t>
      </w:r>
      <w:r>
        <w:rPr>
          <w:rFonts w:cs="Times New Roman" w:ascii="Times" w:hAnsi="Times"/>
          <w:color w:val="000000" w:themeColor="text1"/>
          <w:sz w:val="24"/>
          <w:szCs w:val="24"/>
          <w:shd w:fill="FFFFFF" w:val="clear"/>
        </w:rPr>
        <w:t xml:space="preserve">" olarak anılmış ve böylece her mescit </w:t>
      </w:r>
      <w:r>
        <w:rPr>
          <w:rFonts w:cs="Times New Roman" w:ascii="Times" w:hAnsi="Times"/>
          <w:b/>
          <w:color w:val="000000" w:themeColor="text1"/>
          <w:sz w:val="24"/>
          <w:szCs w:val="24"/>
          <w:shd w:fill="FFFFFF" w:val="clear"/>
        </w:rPr>
        <w:t>"Allah’ın evi</w:t>
      </w:r>
      <w:r>
        <w:rPr>
          <w:rFonts w:cs="Times New Roman" w:ascii="Times" w:hAnsi="Times"/>
          <w:color w:val="000000" w:themeColor="text1"/>
          <w:sz w:val="24"/>
          <w:szCs w:val="24"/>
          <w:shd w:fill="FFFFFF" w:val="clear"/>
        </w:rPr>
        <w:t xml:space="preserve">" kabul edilerek </w:t>
      </w:r>
      <w:r>
        <w:rPr>
          <w:rFonts w:cs="Times New Roman" w:ascii="Times" w:hAnsi="Times"/>
          <w:b/>
          <w:color w:val="000000" w:themeColor="text1"/>
          <w:sz w:val="24"/>
          <w:szCs w:val="24"/>
          <w:shd w:fill="FFFFFF" w:val="clear"/>
        </w:rPr>
        <w:t>Müslüman</w:t>
      </w:r>
      <w:r>
        <w:rPr>
          <w:rFonts w:cs="Times New Roman" w:ascii="Times" w:hAnsi="Times"/>
          <w:color w:val="000000" w:themeColor="text1"/>
          <w:sz w:val="24"/>
          <w:szCs w:val="24"/>
          <w:shd w:fill="FFFFFF" w:val="clear"/>
        </w:rPr>
        <w:t xml:space="preserve"> </w:t>
      </w:r>
      <w:r>
        <w:rPr>
          <w:rFonts w:cs="Times New Roman" w:ascii="Times" w:hAnsi="Times"/>
          <w:b/>
          <w:color w:val="000000" w:themeColor="text1"/>
          <w:sz w:val="24"/>
          <w:szCs w:val="24"/>
          <w:shd w:fill="FFFFFF" w:val="clear"/>
        </w:rPr>
        <w:t>hayatının</w:t>
      </w:r>
      <w:r>
        <w:rPr>
          <w:rFonts w:cs="Times New Roman" w:ascii="Times" w:hAnsi="Times"/>
          <w:color w:val="000000" w:themeColor="text1"/>
          <w:sz w:val="24"/>
          <w:szCs w:val="24"/>
          <w:shd w:fill="FFFFFF" w:val="clear"/>
        </w:rPr>
        <w:t xml:space="preserve"> </w:t>
      </w:r>
      <w:r>
        <w:rPr>
          <w:rFonts w:cs="Times New Roman" w:ascii="Times" w:hAnsi="Times"/>
          <w:b/>
          <w:color w:val="000000" w:themeColor="text1"/>
          <w:sz w:val="24"/>
          <w:szCs w:val="24"/>
          <w:shd w:fill="FFFFFF" w:val="clear"/>
        </w:rPr>
        <w:t>merkezine</w:t>
      </w:r>
      <w:r>
        <w:rPr>
          <w:rFonts w:cs="Times New Roman" w:ascii="Times" w:hAnsi="Times"/>
          <w:color w:val="000000" w:themeColor="text1"/>
          <w:sz w:val="24"/>
          <w:szCs w:val="24"/>
          <w:shd w:fill="FFFFFF" w:val="clear"/>
        </w:rPr>
        <w:t xml:space="preserve"> yerleşmiştir.  Daha sonraları içinde cuma namazı kılınan ve hutbe okunan daha büyük mescitlere, </w:t>
      </w:r>
      <w:r>
        <w:rPr>
          <w:rFonts w:cs="Times New Roman" w:ascii="Times" w:hAnsi="Times"/>
          <w:b/>
          <w:color w:val="000000" w:themeColor="text1"/>
          <w:sz w:val="24"/>
          <w:szCs w:val="24"/>
          <w:shd w:fill="FFFFFF" w:val="clear"/>
        </w:rPr>
        <w:t>cemaati bir araya toplayan</w:t>
      </w:r>
      <w:r>
        <w:rPr>
          <w:rFonts w:cs="Times New Roman" w:ascii="Times" w:hAnsi="Times"/>
          <w:color w:val="000000" w:themeColor="text1"/>
          <w:sz w:val="24"/>
          <w:szCs w:val="24"/>
          <w:shd w:fill="FFFFFF" w:val="clear"/>
        </w:rPr>
        <w:t xml:space="preserve"> manasında </w:t>
      </w:r>
      <w:r>
        <w:rPr>
          <w:rFonts w:cs="Times New Roman" w:ascii="Times" w:hAnsi="Times"/>
          <w:b/>
          <w:color w:val="000000" w:themeColor="text1"/>
          <w:sz w:val="24"/>
          <w:szCs w:val="24"/>
          <w:shd w:fill="FFFFFF" w:val="clear"/>
        </w:rPr>
        <w:t>"el-mescidü"l-câmi</w:t>
      </w:r>
      <w:r>
        <w:rPr>
          <w:rFonts w:cs="Times New Roman" w:ascii="Times" w:hAnsi="Times"/>
          <w:color w:val="000000" w:themeColor="text1"/>
          <w:sz w:val="24"/>
          <w:szCs w:val="24"/>
          <w:shd w:fill="FFFFFF" w:val="clear"/>
        </w:rPr>
        <w:t>" denilmiştir. Ülkemizde zamanla, bu tamlamanın "cami" kısmı tek başına kullanılarak yaygınlık kazanmış, "mescit" ismi ise müstakil olmayan, çok daha küçük ibadethanelere has kılınmıştır</w:t>
      </w:r>
    </w:p>
    <w:p>
      <w:pPr>
        <w:pStyle w:val="Normal"/>
        <w:ind w:firstLine="567"/>
        <w:jc w:val="both"/>
        <w:rPr>
          <w:rFonts w:ascii="Times" w:hAnsi="Times" w:cs="Times New Roman"/>
          <w:color w:val="000000" w:themeColor="text1"/>
          <w:sz w:val="24"/>
          <w:szCs w:val="24"/>
          <w:highlight w:val="white"/>
        </w:rPr>
      </w:pPr>
      <w:r>
        <w:rPr>
          <w:rFonts w:cs="Times New Roman" w:ascii="Times" w:hAnsi="Times"/>
          <w:color w:val="000000" w:themeColor="text1"/>
          <w:sz w:val="24"/>
          <w:szCs w:val="24"/>
          <w:shd w:fill="FFFFFF" w:val="clear"/>
        </w:rPr>
        <w:t xml:space="preserve">Mekke döneminde ilk Müslümanlar için tam anlamıyla mescit vazifesi gören bina, </w:t>
      </w:r>
      <w:r>
        <w:rPr>
          <w:rFonts w:cs="Times New Roman" w:ascii="Times" w:hAnsi="Times"/>
          <w:b/>
          <w:color w:val="000000" w:themeColor="text1"/>
          <w:sz w:val="24"/>
          <w:szCs w:val="24"/>
          <w:shd w:fill="FFFFFF" w:val="clear"/>
        </w:rPr>
        <w:t>"Dâru"l-erkam</w:t>
      </w:r>
      <w:r>
        <w:rPr>
          <w:rFonts w:cs="Times New Roman" w:ascii="Times" w:hAnsi="Times"/>
          <w:color w:val="000000" w:themeColor="text1"/>
          <w:sz w:val="24"/>
          <w:szCs w:val="24"/>
          <w:shd w:fill="FFFFFF" w:val="clear"/>
        </w:rPr>
        <w:t>" adıyla meşhur olan Erkam b. Ebu"l-</w:t>
      </w:r>
      <w:r>
        <w:rPr>
          <w:rFonts w:cs="Times New Roman" w:ascii="Times" w:hAnsi="Times"/>
          <w:b/>
          <w:color w:val="000000" w:themeColor="text1"/>
          <w:sz w:val="24"/>
          <w:szCs w:val="24"/>
          <w:shd w:fill="FFFFFF" w:val="clear"/>
        </w:rPr>
        <w:t>Erkam"ın evi</w:t>
      </w:r>
      <w:r>
        <w:rPr>
          <w:rFonts w:cs="Times New Roman" w:ascii="Times" w:hAnsi="Times"/>
          <w:color w:val="000000" w:themeColor="text1"/>
          <w:sz w:val="24"/>
          <w:szCs w:val="24"/>
          <w:shd w:fill="FFFFFF" w:val="clear"/>
        </w:rPr>
        <w:t>ydi.</w:t>
      </w:r>
      <w:r>
        <w:rPr>
          <w:rFonts w:cs="Times New Roman" w:ascii="Times" w:hAnsi="Times"/>
          <w:sz w:val="24"/>
          <w:szCs w:val="24"/>
        </w:rPr>
        <w:t xml:space="preserve"> Hz. Peygamber </w:t>
      </w:r>
      <w:r>
        <w:rPr>
          <w:rFonts w:cs="Times New Roman" w:ascii="Times" w:hAnsi="Times"/>
          <w:color w:val="000000" w:themeColor="text1"/>
          <w:sz w:val="24"/>
          <w:szCs w:val="24"/>
          <w:shd w:fill="FFFFFF" w:val="clear"/>
        </w:rPr>
        <w:t xml:space="preserve">Hicret esnasında </w:t>
      </w:r>
      <w:r>
        <w:rPr>
          <w:rFonts w:cs="Times New Roman" w:ascii="Times" w:hAnsi="Times"/>
          <w:b/>
          <w:color w:val="000000" w:themeColor="text1"/>
          <w:sz w:val="24"/>
          <w:szCs w:val="24"/>
          <w:shd w:fill="FFFFFF" w:val="clear"/>
        </w:rPr>
        <w:t>Kuba’</w:t>
      </w:r>
      <w:r>
        <w:rPr>
          <w:rFonts w:cs="Times New Roman" w:ascii="Times" w:hAnsi="Times"/>
          <w:color w:val="000000" w:themeColor="text1"/>
          <w:sz w:val="24"/>
          <w:szCs w:val="24"/>
          <w:shd w:fill="FFFFFF" w:val="clear"/>
        </w:rPr>
        <w:t xml:space="preserve"> da dinlenirken </w:t>
      </w:r>
      <w:r>
        <w:rPr>
          <w:rFonts w:cs="Times New Roman" w:ascii="Times" w:hAnsi="Times"/>
          <w:b/>
          <w:sz w:val="24"/>
          <w:szCs w:val="24"/>
          <w:shd w:fill="FFFFFF" w:val="clear"/>
        </w:rPr>
        <w:t>Kuba mescidini</w:t>
      </w:r>
      <w:r>
        <w:rPr>
          <w:rFonts w:cs="Times New Roman" w:ascii="Times" w:hAnsi="Times"/>
          <w:sz w:val="24"/>
          <w:szCs w:val="24"/>
          <w:shd w:fill="FFFFFF" w:val="clear"/>
        </w:rPr>
        <w:t xml:space="preserve"> inşa etmiş y</w:t>
      </w:r>
      <w:r>
        <w:rPr>
          <w:rFonts w:cs="Times New Roman" w:ascii="Times" w:hAnsi="Times"/>
          <w:color w:val="000000" w:themeColor="text1"/>
          <w:sz w:val="24"/>
          <w:szCs w:val="24"/>
          <w:shd w:fill="FFFFFF" w:val="clear"/>
        </w:rPr>
        <w:t xml:space="preserve">ine Hicret yolunda </w:t>
      </w:r>
      <w:r>
        <w:rPr>
          <w:rFonts w:cs="Times New Roman" w:ascii="Times" w:hAnsi="Times"/>
          <w:b/>
          <w:color w:val="000000" w:themeColor="text1"/>
          <w:sz w:val="24"/>
          <w:szCs w:val="24"/>
          <w:shd w:fill="FFFFFF" w:val="clear"/>
        </w:rPr>
        <w:t>Cuma</w:t>
      </w:r>
      <w:r>
        <w:rPr>
          <w:rFonts w:cs="Times New Roman" w:ascii="Times" w:hAnsi="Times"/>
          <w:color w:val="000000" w:themeColor="text1"/>
          <w:sz w:val="24"/>
          <w:szCs w:val="24"/>
          <w:shd w:fill="FFFFFF" w:val="clear"/>
        </w:rPr>
        <w:t xml:space="preserve"> namazını, </w:t>
      </w:r>
      <w:r>
        <w:rPr>
          <w:rFonts w:cs="Times New Roman" w:ascii="Times" w:hAnsi="Times"/>
          <w:b/>
          <w:color w:val="000000" w:themeColor="text1"/>
          <w:sz w:val="24"/>
          <w:szCs w:val="24"/>
          <w:shd w:fill="FFFFFF" w:val="clear"/>
        </w:rPr>
        <w:t>Rânûnâ vadisinde</w:t>
      </w:r>
      <w:r>
        <w:rPr>
          <w:rFonts w:cs="Times New Roman" w:ascii="Times" w:hAnsi="Times"/>
          <w:color w:val="000000" w:themeColor="text1"/>
          <w:sz w:val="24"/>
          <w:szCs w:val="24"/>
          <w:shd w:fill="FFFFFF" w:val="clear"/>
        </w:rPr>
        <w:t xml:space="preserve"> daha önceden var olan </w:t>
      </w:r>
      <w:r>
        <w:rPr>
          <w:rFonts w:cs="Times New Roman" w:ascii="Times" w:hAnsi="Times"/>
          <w:b/>
          <w:color w:val="000000" w:themeColor="text1"/>
          <w:sz w:val="24"/>
          <w:szCs w:val="24"/>
          <w:shd w:fill="FFFFFF" w:val="clear"/>
        </w:rPr>
        <w:t>bir mescitte</w:t>
      </w:r>
      <w:r>
        <w:rPr>
          <w:rFonts w:cs="Times New Roman" w:ascii="Times" w:hAnsi="Times"/>
          <w:color w:val="000000" w:themeColor="text1"/>
          <w:sz w:val="24"/>
          <w:szCs w:val="24"/>
          <w:shd w:fill="FFFFFF" w:val="clear"/>
        </w:rPr>
        <w:t xml:space="preserve"> kılmıştır. Medine’ye ulaştığında ise ilk iş mescid için bir yer bulmak ve </w:t>
      </w:r>
      <w:r>
        <w:rPr>
          <w:rFonts w:cs="Times New Roman" w:ascii="Times" w:hAnsi="Times"/>
          <w:b/>
          <w:color w:val="000000" w:themeColor="text1"/>
          <w:sz w:val="24"/>
          <w:szCs w:val="24"/>
          <w:shd w:fill="FFFFFF" w:val="clear"/>
        </w:rPr>
        <w:t>Mescidi Nebevinin</w:t>
      </w:r>
      <w:r>
        <w:rPr>
          <w:rFonts w:cs="Times New Roman" w:ascii="Times" w:hAnsi="Times"/>
          <w:color w:val="000000" w:themeColor="text1"/>
          <w:sz w:val="24"/>
          <w:szCs w:val="24"/>
          <w:shd w:fill="FFFFFF" w:val="clear"/>
        </w:rPr>
        <w:t xml:space="preserve"> inşasına başlamak olmuştu. </w:t>
      </w:r>
      <w:r>
        <w:rPr>
          <w:rFonts w:cs="Times New Roman" w:ascii="Times" w:hAnsi="Times"/>
          <w:b/>
          <w:color w:val="000000" w:themeColor="text1"/>
          <w:sz w:val="24"/>
          <w:szCs w:val="24"/>
          <w:shd w:fill="FFFFFF" w:val="clear"/>
        </w:rPr>
        <w:t xml:space="preserve">Allah Resulü </w:t>
      </w:r>
      <w:r>
        <w:rPr>
          <w:rFonts w:cs="Times New Roman" w:ascii="Times" w:hAnsi="Times"/>
          <w:color w:val="000000" w:themeColor="text1"/>
          <w:sz w:val="24"/>
          <w:szCs w:val="24"/>
          <w:shd w:fill="FFFFFF" w:val="clear"/>
        </w:rPr>
        <w:t>(sav)mescitlerin, </w:t>
      </w:r>
      <w:r>
        <w:rPr>
          <w:rStyle w:val="Vurgu"/>
          <w:rFonts w:cs="Times New Roman" w:ascii="Times" w:hAnsi="Times"/>
          <w:b/>
          <w:color w:val="000000" w:themeColor="text1"/>
          <w:sz w:val="24"/>
          <w:szCs w:val="24"/>
          <w:shd w:fill="FFFFFF" w:val="clear"/>
        </w:rPr>
        <w:t>“Allah katında en makbul mekânlar”</w:t>
      </w:r>
      <w:r>
        <w:rPr>
          <w:rFonts w:cs="Times New Roman" w:ascii="Times" w:hAnsi="Times"/>
          <w:b/>
          <w:color w:val="000000" w:themeColor="text1"/>
          <w:sz w:val="24"/>
          <w:szCs w:val="24"/>
          <w:shd w:fill="FFFFFF" w:val="clear"/>
        </w:rPr>
        <w:t> </w:t>
      </w:r>
      <w:r>
        <w:rPr>
          <w:rFonts w:cs="Times New Roman" w:ascii="Times" w:hAnsi="Times"/>
          <w:color w:val="000000" w:themeColor="text1"/>
          <w:sz w:val="24"/>
          <w:szCs w:val="24"/>
          <w:shd w:fill="FFFFFF" w:val="clear"/>
        </w:rPr>
        <w:t> olduğunu ifade etmiş ve mescidlerin inşası için ümmetini;  </w:t>
      </w:r>
      <w:r>
        <w:rPr>
          <w:rStyle w:val="Vurgu"/>
          <w:rFonts w:cs="Times New Roman" w:ascii="Times" w:hAnsi="Times"/>
          <w:color w:val="000000" w:themeColor="text1"/>
          <w:sz w:val="24"/>
          <w:szCs w:val="24"/>
          <w:shd w:fill="FFFFFF" w:val="clear"/>
        </w:rPr>
        <w:t>“</w:t>
      </w:r>
      <w:r>
        <w:rPr>
          <w:rStyle w:val="Vurgu"/>
          <w:rFonts w:cs="Times New Roman" w:ascii="Times" w:hAnsi="Times"/>
          <w:b/>
          <w:color w:val="000000" w:themeColor="text1"/>
          <w:sz w:val="24"/>
          <w:szCs w:val="24"/>
          <w:shd w:fill="FFFFFF" w:val="clear"/>
        </w:rPr>
        <w:t>Her kim Allah için bir mescit bina ederse, Allah ona cennette bu mescidin benzeri (bir köşk) bina eder</w:t>
      </w:r>
      <w:r>
        <w:rPr>
          <w:rStyle w:val="Vurgu"/>
          <w:rFonts w:cs="Times New Roman" w:ascii="Times" w:hAnsi="Times"/>
          <w:color w:val="000000" w:themeColor="text1"/>
          <w:sz w:val="24"/>
          <w:szCs w:val="24"/>
          <w:shd w:fill="FFFFFF" w:val="clear"/>
        </w:rPr>
        <w:t>.”</w:t>
      </w:r>
      <w:r>
        <w:rPr>
          <w:rFonts w:cs="Times New Roman" w:ascii="Times" w:hAnsi="Times"/>
          <w:color w:val="000000" w:themeColor="text1"/>
          <w:sz w:val="24"/>
          <w:szCs w:val="24"/>
          <w:shd w:fill="FFFFFF" w:val="clear"/>
        </w:rPr>
        <w:t>  Buyurarak teşvik etmiştir.</w:t>
      </w:r>
      <w:r>
        <w:rPr>
          <w:rFonts w:cs="Times New Roman" w:ascii="Times" w:hAnsi="Times"/>
          <w:color w:val="000000" w:themeColor="text1"/>
          <w:sz w:val="24"/>
          <w:szCs w:val="24"/>
        </w:rPr>
        <w:t xml:space="preserve"> (Müslim, Zühd, 44)</w:t>
      </w:r>
    </w:p>
    <w:p>
      <w:pPr>
        <w:pStyle w:val="NormalWeb"/>
        <w:shd w:val="clear" w:color="auto" w:fill="FFFFFF"/>
        <w:spacing w:lineRule="atLeast" w:line="300" w:beforeAutospacing="0" w:before="0" w:afterAutospacing="0" w:after="150"/>
        <w:ind w:firstLine="567"/>
        <w:jc w:val="both"/>
        <w:rPr>
          <w:rFonts w:ascii="Times" w:hAnsi="Times"/>
        </w:rPr>
      </w:pPr>
      <w:r>
        <w:rPr>
          <w:rFonts w:ascii="Times" w:hAnsi="Times"/>
          <w:color w:val="000000" w:themeColor="text1"/>
        </w:rPr>
        <w:t xml:space="preserve">İslâm, sadece yığınlardan oluşan kuru bir kalabalık değil, bilinçli ve aynı hedefleri paylaşan inançlı insanların oluşturduğu nitelikli bir toplum kurmayı amaçlıyordu. Bu sebeple, imandan sonra belki de en önemli ibadet olan namaza, bu şuurun yerleşeceği ve gelişeceği bir unsur olarak “cemaatle kılınma” özelliği getirilmişti. </w:t>
      </w:r>
      <w:r>
        <w:rPr>
          <w:rFonts w:ascii="Times" w:hAnsi="Times"/>
          <w:color w:val="000000" w:themeColor="text1"/>
          <w:shd w:fill="FFFFFF" w:val="clear"/>
        </w:rPr>
        <w:t xml:space="preserve">Hz. Peygamber (sav) Mescid-i Nebevinin inşa edilmesinin ardından vefatına kadar ise bütün farz namazları cemaatle kıldırmış ve her fırsatta ashabına cemaate katılmayı tavsiye etmişti. Çünkü mescide gitmeyi alışkanlık hâline getirmek, namazı cemaatle kılmak ve mescitlerin bakımı ile uğraşmak İslâm’ın şiarlarından biriydi. Bu nedenle Hz. Peygamber; </w:t>
      </w:r>
      <w:r>
        <w:rPr>
          <w:rStyle w:val="Vurgu"/>
          <w:rFonts w:ascii="Times" w:hAnsi="Times"/>
          <w:color w:val="000000" w:themeColor="text1"/>
        </w:rPr>
        <w:t>“</w:t>
      </w:r>
      <w:r>
        <w:rPr>
          <w:rStyle w:val="Vurgu"/>
          <w:rFonts w:ascii="Times" w:hAnsi="Times"/>
          <w:b/>
          <w:color w:val="000000" w:themeColor="text1"/>
        </w:rPr>
        <w:t>Bir kişinin sürekli mescide gittiğini görürseniz onun imanına şahit olun! Çünkü Allah Teâlâ şöyle buyurur: "Allah’ın mescitlerini, ancak Allah’a ve ahiret gününe inanan, namazı dosdoğru kılan, zekâtı veren ve Allah’tan başkasından korkmayan kimseler imar eder</w:t>
      </w:r>
      <w:r>
        <w:rPr>
          <w:rStyle w:val="Vurgu"/>
          <w:rFonts w:ascii="Times" w:hAnsi="Times"/>
          <w:i w:val="false"/>
          <w:color w:val="000000" w:themeColor="text1"/>
        </w:rPr>
        <w:t>…"buyurmuştur</w:t>
      </w:r>
      <w:r>
        <w:rPr>
          <w:rStyle w:val="Vurgu"/>
          <w:rFonts w:ascii="Times" w:hAnsi="Times"/>
          <w:color w:val="000000" w:themeColor="text1"/>
        </w:rPr>
        <w:t>.</w:t>
      </w:r>
      <w:r>
        <w:rPr>
          <w:rFonts w:ascii="Times" w:hAnsi="Times"/>
          <w:color w:val="000000" w:themeColor="text1"/>
        </w:rPr>
        <w:t xml:space="preserve"> (Tevbe, 9/18; Tirmizî, Îmân, 8)</w:t>
      </w:r>
    </w:p>
    <w:p>
      <w:pPr>
        <w:pStyle w:val="Normal"/>
        <w:ind w:firstLine="567"/>
        <w:jc w:val="both"/>
        <w:rPr>
          <w:rFonts w:ascii="Times" w:hAnsi="Times" w:cs="Times New Roman"/>
          <w:color w:val="000000" w:themeColor="text1"/>
          <w:sz w:val="24"/>
          <w:szCs w:val="24"/>
        </w:rPr>
      </w:pPr>
      <w:r>
        <w:rPr>
          <w:rFonts w:ascii="Times" w:hAnsi="Times"/>
          <w:sz w:val="24"/>
          <w:szCs w:val="24"/>
        </w:rPr>
        <w:t xml:space="preserve">Resûlullah (s.a.v) cemaatle kılınan namazın faziletini: </w:t>
      </w:r>
      <w:r>
        <w:rPr>
          <w:rFonts w:ascii="Times" w:hAnsi="Times"/>
          <w:b/>
          <w:sz w:val="24"/>
          <w:szCs w:val="24"/>
        </w:rPr>
        <w:t>“Bir kimsenin cemaatle kıldığı namazın sevabı, evinde ve çarşı pazarda kıldığı namazdan yirmi beş kat daha fazladır. O kimse abdestini güzelce alıp, sonra sadece namaz kılmak maksadıyla mescide giderse attığı her adım sebebiyle bir derece yükseltilir, bir hatası da silinir. Namazını kıldıktan sonra abdestini bozmadan namaz kıldığı yerde kaldığı müddetçe, melekler ona: Allahım! Ona rahmetinle muamele et, ona acı! diyerek dua etmeye devam ederler. O kimse namazı beklediği sürece namazda imiş gibidir. ”</w:t>
      </w:r>
      <w:r>
        <w:rPr>
          <w:rFonts w:ascii="Times" w:hAnsi="Times"/>
          <w:sz w:val="24"/>
          <w:szCs w:val="24"/>
        </w:rPr>
        <w:t>(Buhârî, Ezân 30) hadisi ile vurgularken;</w:t>
      </w:r>
      <w:r>
        <w:rPr>
          <w:rFonts w:cs="Times New Roman" w:ascii="Times" w:hAnsi="Times"/>
          <w:color w:val="000000" w:themeColor="text1"/>
          <w:sz w:val="24"/>
          <w:szCs w:val="24"/>
        </w:rPr>
        <w:t xml:space="preserve"> cemaatle namaz kılmayı hayat tarzı haline getirmiş, müminleri </w:t>
      </w:r>
      <w:r>
        <w:rPr>
          <w:rStyle w:val="Vurgu"/>
          <w:rFonts w:cs="Times New Roman" w:ascii="Times" w:hAnsi="Times"/>
          <w:b/>
          <w:sz w:val="24"/>
          <w:szCs w:val="24"/>
          <w:shd w:fill="FFFFFF" w:val="clear"/>
        </w:rPr>
        <w:t xml:space="preserve">kalbi mescitlere bağlı kişi </w:t>
      </w:r>
      <w:r>
        <w:rPr>
          <w:rStyle w:val="Vurgu"/>
          <w:rFonts w:cs="Times New Roman" w:ascii="Times" w:hAnsi="Times"/>
          <w:i w:val="false"/>
          <w:sz w:val="24"/>
          <w:szCs w:val="24"/>
          <w:shd w:fill="FFFFFF" w:val="clear"/>
        </w:rPr>
        <w:t>olarak onurlandırmış</w:t>
      </w:r>
      <w:r>
        <w:rPr>
          <w:color w:val="000000" w:themeColor="text1"/>
        </w:rPr>
        <w:t xml:space="preserve"> ve </w:t>
      </w:r>
      <w:r>
        <w:rPr>
          <w:rStyle w:val="Vurgu"/>
          <w:rFonts w:cs="Times New Roman" w:ascii="Times" w:hAnsi="Times"/>
          <w:b/>
          <w:sz w:val="24"/>
          <w:szCs w:val="24"/>
          <w:shd w:fill="FFFFFF" w:val="clear"/>
        </w:rPr>
        <w:t xml:space="preserve">Allah’ın gölgesi (himayesi) dışında hiçbir gölgenin (himayenin) olmadığı günde Allah onları gölgelendirecektir (himaye edecektir) </w:t>
      </w:r>
      <w:r>
        <w:rPr>
          <w:rStyle w:val="Vurgu"/>
          <w:rFonts w:cs="Times New Roman" w:ascii="Times" w:hAnsi="Times"/>
          <w:i w:val="false"/>
          <w:sz w:val="24"/>
          <w:szCs w:val="24"/>
          <w:shd w:fill="FFFFFF" w:val="clear"/>
        </w:rPr>
        <w:t>diyerek</w:t>
      </w:r>
      <w:r>
        <w:rPr>
          <w:color w:val="000000" w:themeColor="text1"/>
        </w:rPr>
        <w:t xml:space="preserve"> </w:t>
      </w:r>
      <w:r>
        <w:rPr>
          <w:rFonts w:cs="Times New Roman" w:ascii="Times" w:hAnsi="Times"/>
          <w:color w:val="000000" w:themeColor="text1"/>
          <w:sz w:val="24"/>
          <w:szCs w:val="24"/>
        </w:rPr>
        <w:t xml:space="preserve">müjdelemiştir: </w:t>
      </w:r>
      <w:r>
        <w:rPr>
          <w:rFonts w:cs="Times New Roman" w:ascii="Times" w:hAnsi="Times"/>
          <w:sz w:val="24"/>
          <w:szCs w:val="24"/>
        </w:rPr>
        <w:t>(</w:t>
      </w:r>
      <w:r>
        <w:rPr>
          <w:rFonts w:cs="Times New Roman" w:ascii="Times" w:hAnsi="Times"/>
          <w:color w:val="000000"/>
          <w:sz w:val="24"/>
          <w:szCs w:val="24"/>
          <w:shd w:fill="FFFFFF" w:val="clear"/>
        </w:rPr>
        <w:t xml:space="preserve">  Buhârî, Ezân, 36.)</w:t>
      </w:r>
      <w:r>
        <w:rPr>
          <w:rFonts w:cs="Times New Roman" w:ascii="Times" w:hAnsi="Times"/>
          <w:sz w:val="24"/>
          <w:szCs w:val="24"/>
          <w:shd w:fill="FFFFFF" w:val="clear"/>
        </w:rPr>
        <w:t>.</w:t>
      </w:r>
      <w:r>
        <w:rPr>
          <w:rFonts w:cs="Times New Roman" w:ascii="Times" w:hAnsi="Times"/>
          <w:sz w:val="24"/>
          <w:szCs w:val="24"/>
        </w:rPr>
        <w:t xml:space="preserve"> </w:t>
      </w:r>
    </w:p>
    <w:p>
      <w:pPr>
        <w:pStyle w:val="Normal"/>
        <w:ind w:firstLine="567"/>
        <w:jc w:val="both"/>
        <w:rPr>
          <w:rFonts w:ascii="Times" w:hAnsi="Times"/>
          <w:sz w:val="24"/>
          <w:szCs w:val="24"/>
        </w:rPr>
      </w:pPr>
      <w:r>
        <w:rPr>
          <w:rFonts w:cs="Times New Roman" w:ascii="Times" w:hAnsi="Times"/>
          <w:color w:val="000000" w:themeColor="text1"/>
          <w:sz w:val="24"/>
          <w:szCs w:val="24"/>
          <w:shd w:fill="FFFFFF" w:val="clear"/>
        </w:rPr>
        <w:t xml:space="preserve">Bu rahmet kaynağından kadınların ve çocukların da mahrum bırakılmamasını </w:t>
      </w:r>
      <w:r>
        <w:rPr>
          <w:rStyle w:val="Vurgu"/>
          <w:rFonts w:cs="Times New Roman" w:ascii="Times" w:hAnsi="Times"/>
          <w:color w:val="000000" w:themeColor="text1"/>
          <w:sz w:val="24"/>
          <w:szCs w:val="24"/>
          <w:shd w:fill="FFFFFF" w:val="clear"/>
        </w:rPr>
        <w:t>“</w:t>
      </w:r>
      <w:r>
        <w:rPr>
          <w:rStyle w:val="Vurgu"/>
          <w:rFonts w:cs="Times New Roman" w:ascii="Times" w:hAnsi="Times"/>
          <w:b/>
          <w:color w:val="000000" w:themeColor="text1"/>
          <w:sz w:val="24"/>
          <w:szCs w:val="24"/>
          <w:shd w:fill="FFFFFF" w:val="clear"/>
        </w:rPr>
        <w:t>Allah’ın kadın kullarının Allah’ın mescitlerine gelmelerine engel olmayın.</w:t>
      </w:r>
      <w:r>
        <w:rPr>
          <w:rFonts w:cs="Times New Roman" w:ascii="Times" w:hAnsi="Times"/>
          <w:color w:val="000000" w:themeColor="text1"/>
          <w:sz w:val="24"/>
          <w:szCs w:val="24"/>
          <w:shd w:fill="FFFFFF" w:val="clear"/>
          <w:vertAlign w:val="superscript"/>
        </w:rPr>
        <w:t xml:space="preserve"> </w:t>
      </w:r>
      <w:r>
        <w:rPr>
          <w:rFonts w:cs="Times New Roman" w:ascii="Times" w:hAnsi="Times"/>
          <w:color w:val="000000" w:themeColor="text1"/>
          <w:sz w:val="24"/>
          <w:szCs w:val="24"/>
          <w:shd w:fill="FFFFFF" w:val="clear"/>
        </w:rPr>
        <w:t>(Ebû Dâvûd, Salât, 52) sözleri ile ifade etmiştir.</w:t>
      </w:r>
    </w:p>
    <w:p>
      <w:pPr>
        <w:pStyle w:val="NormalWeb"/>
        <w:shd w:val="clear" w:color="auto" w:fill="FFFFFF"/>
        <w:spacing w:lineRule="atLeast" w:line="300" w:beforeAutospacing="0" w:before="0" w:afterAutospacing="0" w:after="150"/>
        <w:ind w:firstLine="567"/>
        <w:jc w:val="both"/>
        <w:rPr>
          <w:rFonts w:ascii="Times" w:hAnsi="Times"/>
        </w:rPr>
      </w:pPr>
      <w:r>
        <w:rPr>
          <w:rFonts w:ascii="Times" w:hAnsi="Times"/>
          <w:color w:val="000000" w:themeColor="text1"/>
        </w:rPr>
        <w:t>Hz. Peygamber, safları düzgün tutmanın, namazı güzelleştiren hatta onu tamamlayan bir unsur olduğunu ifade etmiş ve saf düzeni konusunda hassas olmuştur. Ebû Mes’ud’un anlattığına göre: Resûlullah (sav) namazda sahabenin omuzlarına dokunur ve: </w:t>
      </w:r>
      <w:r>
        <w:rPr>
          <w:rStyle w:val="Vurgu"/>
          <w:rFonts w:ascii="Times" w:hAnsi="Times"/>
          <w:color w:val="000000" w:themeColor="text1"/>
        </w:rPr>
        <w:t>"</w:t>
      </w:r>
      <w:r>
        <w:rPr>
          <w:rStyle w:val="Vurgu"/>
          <w:rFonts w:ascii="Times" w:hAnsi="Times"/>
          <w:b/>
          <w:color w:val="000000" w:themeColor="text1"/>
        </w:rPr>
        <w:t>Düzgün durun, karışık durmayın ki kalpleriniz de karmakarışık olmasın</w:t>
      </w:r>
      <w:r>
        <w:rPr>
          <w:rStyle w:val="Vurgu"/>
          <w:rFonts w:ascii="Times" w:hAnsi="Times"/>
          <w:color w:val="000000" w:themeColor="text1"/>
        </w:rPr>
        <w:t>!</w:t>
      </w:r>
      <w:r>
        <w:rPr>
          <w:rFonts w:ascii="Times" w:hAnsi="Times"/>
          <w:color w:val="000000" w:themeColor="text1"/>
        </w:rPr>
        <w:t xml:space="preserve">”(Müslim, Salât, 122)derdi. Safların düzgün tutulması, Müslümanları hem şeklen hem de ruhen birlikte tutma amacına matuftur. Nitekim hiçbir sınıf, makam ve mevki farkı gözetilmeksizin omuz omuza dizilerek oluşturulan bu düzen, toplumun birlik ve dirliğinin en güzel yansımasıdır. </w:t>
      </w:r>
    </w:p>
    <w:p>
      <w:pPr>
        <w:pStyle w:val="Normal"/>
        <w:ind w:firstLine="567"/>
        <w:jc w:val="both"/>
        <w:rPr>
          <w:rFonts w:ascii="Times" w:hAnsi="Times" w:cs="Times New Roman"/>
          <w:color w:val="000000" w:themeColor="text1"/>
          <w:sz w:val="24"/>
          <w:szCs w:val="24"/>
        </w:rPr>
      </w:pPr>
      <w:r>
        <w:rPr>
          <w:rFonts w:cs="Times New Roman" w:ascii="Times" w:hAnsi="Times"/>
          <w:color w:val="000000" w:themeColor="text1"/>
          <w:sz w:val="24"/>
          <w:szCs w:val="24"/>
          <w:shd w:fill="FFFFFF" w:val="clear"/>
        </w:rPr>
        <w:t>Resûlullah, mescitte bulunduğu sürece müminin vakar ve sükûnetle hareket etmesini gerekli görmüş, bu sükûneti bozacak her türlü söz ve davranıştan ümmetini men etmiştir. Cenabı Hakk; mescitte ve mescit dışında mümince durabilmeyi, mümince yaşayıp zatına mümin olarak kavuşmayı bizlere nasip eylesin.</w:t>
      </w:r>
    </w:p>
    <w:p>
      <w:pPr>
        <w:pStyle w:val="Normal"/>
        <w:spacing w:before="0" w:after="160"/>
        <w:rPr/>
      </w:pPr>
      <w:r>
        <w:rPr/>
      </w:r>
    </w:p>
    <w:sectPr>
      <w:type w:val="nextPage"/>
      <w:pgSz w:w="11906" w:h="16838"/>
      <w:pgMar w:left="709" w:right="849" w:header="0" w:top="284"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imes">
    <w:altName w:val="Times New Roman"/>
    <w:charset w:val="01"/>
    <w:family w:val="roman"/>
    <w:pitch w:val="variable"/>
  </w:font>
</w:fonts>
</file>

<file path=word/settings.xml><?xml version="1.0" encoding="utf-8"?>
<w:settings xmlns:w="http://schemas.openxmlformats.org/wordprocessingml/2006/main">
  <w:zoom w:percent="6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227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Vurgu">
    <w:name w:val="Vurgu"/>
    <w:basedOn w:val="DefaultParagraphFont"/>
    <w:uiPriority w:val="20"/>
    <w:qFormat/>
    <w:rsid w:val="00192278"/>
    <w:rPr>
      <w:i/>
      <w:i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unhideWhenUsed/>
    <w:qFormat/>
    <w:rsid w:val="00192278"/>
    <w:pPr>
      <w:spacing w:lineRule="auto" w:line="240" w:beforeAutospacing="1" w:afterAutospacing="1"/>
    </w:pPr>
    <w:rPr>
      <w:rFonts w:ascii="Times New Roman" w:hAnsi="Times New Roman" w:eastAsia="Times New Roman" w:cs="Times New Roman"/>
      <w:sz w:val="24"/>
      <w:szCs w:val="24"/>
      <w:lang w:eastAsia="tr-TR"/>
    </w:rPr>
  </w:style>
  <w:style w:type="paragraph" w:styleId="Nest" w:customStyle="1">
    <w:name w:val="nest"/>
    <w:basedOn w:val="Normal"/>
    <w:qFormat/>
    <w:rsid w:val="00192278"/>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LibreOffice/6.1.5.2$Linux_X86_64 LibreOffice_project/10$Build-2</Application>
  <Pages>2</Pages>
  <Words>570</Words>
  <Characters>3760</Characters>
  <CharactersWithSpaces>4328</CharactersWithSpaces>
  <Paragraphs>9</Paragraphs>
  <Company>T.C.Adalet Bakanlığı</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2021-09-01T16:00:00Z</dcterms:created>
  <dc:creator>YUSUF AYDOĞAN 2005098</dc:creator>
  <dc:description/>
  <dc:language>tr-TR</dc:language>
  <cp:lastModifiedBy>yusuf aydogan</cp:lastModifiedBy>
  <dcterms:modified xsi:type="dcterms:W3CDTF">2021-09-01T16:00:00Z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T.C.Adalet Bakanlığı</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